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B4" w:rsidRPr="00311ED1" w:rsidRDefault="00A10DB4" w:rsidP="00A10DB4">
      <w:pPr>
        <w:tabs>
          <w:tab w:val="left" w:pos="3696"/>
        </w:tabs>
        <w:spacing w:before="120" w:after="120"/>
        <w:rPr>
          <w:rFonts w:eastAsia="Calibri"/>
          <w:sz w:val="26"/>
          <w:szCs w:val="26"/>
          <w:lang w:eastAsia="en-US"/>
        </w:rPr>
      </w:pPr>
      <w:bookmarkStart w:id="0" w:name="_GoBack"/>
      <w:r w:rsidRPr="00D63D96">
        <w:rPr>
          <w:b/>
          <w:bCs/>
          <w:color w:val="000000"/>
          <w:kern w:val="28"/>
          <w:sz w:val="26"/>
          <w:szCs w:val="26"/>
        </w:rPr>
        <w:t xml:space="preserve">                    </w:t>
      </w:r>
      <w:r>
        <w:rPr>
          <w:b/>
          <w:bCs/>
          <w:color w:val="000000"/>
          <w:kern w:val="28"/>
          <w:sz w:val="26"/>
          <w:szCs w:val="26"/>
        </w:rPr>
        <w:t xml:space="preserve">       </w:t>
      </w:r>
      <w:r w:rsidRPr="00311ED1">
        <w:rPr>
          <w:bCs/>
          <w:color w:val="000000"/>
          <w:kern w:val="28"/>
          <w:sz w:val="26"/>
          <w:szCs w:val="26"/>
        </w:rPr>
        <w:t xml:space="preserve">Программа    </w:t>
      </w:r>
      <w:r w:rsidRPr="00311ED1">
        <w:rPr>
          <w:rFonts w:eastAsia="Calibri"/>
          <w:sz w:val="26"/>
          <w:szCs w:val="26"/>
          <w:lang w:eastAsia="en-US"/>
        </w:rPr>
        <w:t xml:space="preserve">семинара - тренинга по теме: </w:t>
      </w:r>
    </w:p>
    <w:bookmarkEnd w:id="0"/>
    <w:p w:rsidR="00A10DB4" w:rsidRPr="00D63D96" w:rsidRDefault="00A10DB4" w:rsidP="00A10DB4">
      <w:pPr>
        <w:suppressAutoHyphens/>
        <w:autoSpaceDN w:val="0"/>
        <w:rPr>
          <w:rFonts w:eastAsia="Calibri"/>
          <w:b/>
          <w:sz w:val="26"/>
          <w:szCs w:val="26"/>
          <w:lang w:eastAsia="en-US"/>
        </w:rPr>
      </w:pPr>
      <w:r w:rsidRPr="00D63D96">
        <w:rPr>
          <w:rFonts w:eastAsia="Calibri"/>
          <w:sz w:val="26"/>
          <w:szCs w:val="26"/>
          <w:lang w:eastAsia="en-US"/>
        </w:rPr>
        <w:t>«</w:t>
      </w:r>
      <w:r w:rsidRPr="00D63D96">
        <w:rPr>
          <w:rFonts w:eastAsia="Calibri"/>
          <w:b/>
          <w:sz w:val="26"/>
          <w:szCs w:val="26"/>
          <w:lang w:eastAsia="en-US"/>
        </w:rPr>
        <w:t xml:space="preserve">Защита персональных данных. Новые требования законодательства. </w:t>
      </w:r>
    </w:p>
    <w:p w:rsidR="00A10DB4" w:rsidRPr="00D63D96" w:rsidRDefault="00A10DB4" w:rsidP="00A10DB4">
      <w:pPr>
        <w:suppressAutoHyphens/>
        <w:autoSpaceDN w:val="0"/>
        <w:rPr>
          <w:rFonts w:eastAsia="Calibri"/>
          <w:b/>
          <w:sz w:val="26"/>
          <w:szCs w:val="26"/>
          <w:lang w:eastAsia="en-US"/>
        </w:rPr>
      </w:pPr>
      <w:r w:rsidRPr="00D63D96">
        <w:rPr>
          <w:rFonts w:eastAsia="Calibri"/>
          <w:b/>
          <w:sz w:val="26"/>
          <w:szCs w:val="26"/>
          <w:lang w:eastAsia="en-US"/>
        </w:rPr>
        <w:t xml:space="preserve">                         Изменения, вступившие в силу в 2017 году».</w:t>
      </w:r>
    </w:p>
    <w:p w:rsidR="00A10DB4" w:rsidRPr="006A62A6" w:rsidRDefault="00A10DB4" w:rsidP="00A10DB4">
      <w:pPr>
        <w:suppressAutoHyphens/>
        <w:autoSpaceDN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A10DB4" w:rsidRPr="006A62A6" w:rsidRDefault="00A10DB4" w:rsidP="00A10DB4">
      <w:pPr>
        <w:jc w:val="center"/>
        <w:rPr>
          <w:i/>
          <w:sz w:val="26"/>
          <w:szCs w:val="26"/>
        </w:rPr>
      </w:pPr>
      <w:r w:rsidRPr="006A62A6">
        <w:rPr>
          <w:sz w:val="26"/>
          <w:szCs w:val="26"/>
        </w:rPr>
        <w:t>Лектор</w:t>
      </w:r>
      <w:r w:rsidRPr="006A62A6">
        <w:rPr>
          <w:rFonts w:eastAsia="Lucida Sans Unicode" w:cs="Tahoma"/>
          <w:i/>
          <w:sz w:val="26"/>
          <w:szCs w:val="26"/>
        </w:rPr>
        <w:t xml:space="preserve">: эксперт-консультант по трудовому законодательству, кадровый аудитор ФГА ОУ ДПО «Академия стандартизации, метрологии и сертификации (учебная)» </w:t>
      </w:r>
      <w:r w:rsidRPr="006A62A6">
        <w:rPr>
          <w:rFonts w:eastAsia="Lucida Sans Unicode" w:cs="Tahoma"/>
          <w:b/>
          <w:i/>
          <w:sz w:val="26"/>
          <w:szCs w:val="26"/>
        </w:rPr>
        <w:t>Говоров Игорь Викторович (г. Воронеж)</w:t>
      </w:r>
      <w:r w:rsidRPr="006A62A6">
        <w:rPr>
          <w:rFonts w:eastAsia="Lucida Sans Unicode" w:cs="Tahoma"/>
          <w:i/>
          <w:sz w:val="26"/>
          <w:szCs w:val="26"/>
        </w:rPr>
        <w:t>.</w:t>
      </w:r>
    </w:p>
    <w:p w:rsidR="00A10DB4" w:rsidRPr="006A62A6" w:rsidRDefault="00A10DB4" w:rsidP="00A10DB4">
      <w:pPr>
        <w:jc w:val="both"/>
        <w:rPr>
          <w:i/>
          <w:sz w:val="26"/>
          <w:szCs w:val="26"/>
        </w:rPr>
      </w:pPr>
    </w:p>
    <w:p w:rsidR="00A10DB4" w:rsidRPr="006A62A6" w:rsidRDefault="00A10DB4" w:rsidP="00A10DB4">
      <w:pPr>
        <w:spacing w:line="276" w:lineRule="auto"/>
        <w:ind w:left="-851"/>
        <w:rPr>
          <w:b/>
          <w:color w:val="000000"/>
          <w:kern w:val="28"/>
          <w:sz w:val="26"/>
          <w:szCs w:val="26"/>
        </w:rPr>
      </w:pPr>
      <w:r w:rsidRPr="006A62A6">
        <w:rPr>
          <w:b/>
          <w:color w:val="000000"/>
          <w:kern w:val="28"/>
          <w:sz w:val="28"/>
          <w:szCs w:val="28"/>
        </w:rPr>
        <w:t xml:space="preserve"> </w:t>
      </w:r>
      <w:r w:rsidRPr="006A62A6">
        <w:rPr>
          <w:b/>
          <w:color w:val="000000"/>
          <w:kern w:val="28"/>
          <w:sz w:val="28"/>
          <w:szCs w:val="28"/>
        </w:rPr>
        <w:tab/>
      </w:r>
      <w:r w:rsidRPr="006A62A6">
        <w:rPr>
          <w:b/>
          <w:color w:val="000000"/>
          <w:kern w:val="28"/>
          <w:sz w:val="28"/>
          <w:szCs w:val="28"/>
        </w:rPr>
        <w:tab/>
      </w:r>
      <w:r w:rsidRPr="006A62A6">
        <w:rPr>
          <w:b/>
          <w:color w:val="000000"/>
          <w:kern w:val="28"/>
          <w:sz w:val="28"/>
          <w:szCs w:val="28"/>
        </w:rPr>
        <w:tab/>
        <w:t xml:space="preserve">               </w:t>
      </w:r>
      <w:r w:rsidRPr="006A62A6">
        <w:rPr>
          <w:color w:val="000000"/>
          <w:kern w:val="28"/>
          <w:sz w:val="26"/>
          <w:szCs w:val="26"/>
        </w:rPr>
        <w:t xml:space="preserve">Регистрация участников семинара </w:t>
      </w:r>
      <w:r w:rsidRPr="006A62A6">
        <w:rPr>
          <w:b/>
          <w:color w:val="000000"/>
          <w:kern w:val="28"/>
          <w:sz w:val="26"/>
          <w:szCs w:val="26"/>
        </w:rPr>
        <w:t>(9:30 – 10:00)</w:t>
      </w:r>
    </w:p>
    <w:p w:rsidR="00A10DB4" w:rsidRPr="006A62A6" w:rsidRDefault="00A10DB4" w:rsidP="00A10DB4">
      <w:pPr>
        <w:spacing w:line="276" w:lineRule="auto"/>
        <w:ind w:left="-851"/>
        <w:rPr>
          <w:b/>
          <w:color w:val="000000"/>
          <w:kern w:val="28"/>
          <w:sz w:val="26"/>
          <w:szCs w:val="26"/>
        </w:rPr>
      </w:pPr>
    </w:p>
    <w:p w:rsidR="00A10DB4" w:rsidRPr="006A62A6" w:rsidRDefault="00A10DB4" w:rsidP="00A10DB4">
      <w:pPr>
        <w:spacing w:line="276" w:lineRule="auto"/>
        <w:ind w:left="-851"/>
        <w:rPr>
          <w:b/>
          <w:color w:val="000000"/>
          <w:kern w:val="28"/>
          <w:sz w:val="26"/>
          <w:szCs w:val="26"/>
        </w:rPr>
      </w:pPr>
      <w:r w:rsidRPr="006A62A6">
        <w:rPr>
          <w:rFonts w:eastAsia="Calibri"/>
          <w:b/>
          <w:sz w:val="26"/>
          <w:szCs w:val="26"/>
          <w:lang w:eastAsia="en-US"/>
        </w:rPr>
        <w:t xml:space="preserve">      6 апреля</w:t>
      </w:r>
      <w:r w:rsidRPr="006A62A6">
        <w:rPr>
          <w:rFonts w:eastAsia="Calibri"/>
          <w:sz w:val="26"/>
          <w:szCs w:val="26"/>
          <w:lang w:eastAsia="en-US"/>
        </w:rPr>
        <w:t xml:space="preserve"> </w:t>
      </w:r>
      <w:r w:rsidRPr="006A62A6">
        <w:rPr>
          <w:rFonts w:eastAsia="Calibri"/>
          <w:b/>
          <w:sz w:val="26"/>
          <w:szCs w:val="26"/>
          <w:lang w:eastAsia="en-US"/>
        </w:rPr>
        <w:t xml:space="preserve"> 2018 года</w:t>
      </w:r>
      <w:r w:rsidRPr="006A62A6">
        <w:rPr>
          <w:rFonts w:eastAsia="Calibri"/>
          <w:b/>
          <w:sz w:val="26"/>
          <w:szCs w:val="26"/>
          <w:lang w:eastAsia="en-US"/>
        </w:rPr>
        <w:tab/>
      </w:r>
      <w:r w:rsidRPr="006A62A6">
        <w:rPr>
          <w:rFonts w:eastAsia="Calibri"/>
          <w:b/>
          <w:sz w:val="26"/>
          <w:szCs w:val="26"/>
          <w:lang w:eastAsia="en-US"/>
        </w:rPr>
        <w:tab/>
      </w:r>
      <w:r w:rsidRPr="006A62A6">
        <w:rPr>
          <w:rFonts w:eastAsia="Calibri"/>
          <w:b/>
          <w:sz w:val="26"/>
          <w:szCs w:val="26"/>
          <w:lang w:eastAsia="en-US"/>
        </w:rPr>
        <w:tab/>
        <w:t xml:space="preserve">        </w:t>
      </w:r>
      <w:r w:rsidRPr="006A62A6">
        <w:rPr>
          <w:b/>
          <w:color w:val="000000"/>
          <w:kern w:val="28"/>
          <w:sz w:val="28"/>
          <w:szCs w:val="28"/>
        </w:rPr>
        <w:tab/>
      </w:r>
      <w:r w:rsidRPr="006A62A6">
        <w:rPr>
          <w:b/>
          <w:color w:val="000000"/>
          <w:kern w:val="28"/>
          <w:sz w:val="28"/>
          <w:szCs w:val="28"/>
        </w:rPr>
        <w:tab/>
      </w:r>
      <w:r w:rsidRPr="006A62A6">
        <w:rPr>
          <w:b/>
          <w:color w:val="000000"/>
          <w:kern w:val="28"/>
          <w:sz w:val="28"/>
          <w:szCs w:val="28"/>
        </w:rPr>
        <w:tab/>
      </w:r>
      <w:r w:rsidRPr="006A62A6">
        <w:rPr>
          <w:b/>
          <w:color w:val="000000"/>
          <w:kern w:val="28"/>
          <w:sz w:val="28"/>
          <w:szCs w:val="28"/>
        </w:rPr>
        <w:tab/>
        <w:t xml:space="preserve">              </w:t>
      </w:r>
      <w:r w:rsidRPr="006A62A6">
        <w:rPr>
          <w:b/>
          <w:color w:val="000000"/>
          <w:kern w:val="28"/>
        </w:rPr>
        <w:t>Начало:10-00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9214"/>
      </w:tblGrid>
      <w:tr w:rsidR="00A10DB4" w:rsidRPr="006A62A6" w:rsidTr="00825881">
        <w:tc>
          <w:tcPr>
            <w:tcW w:w="1135" w:type="dxa"/>
            <w:shd w:val="clear" w:color="auto" w:fill="auto"/>
          </w:tcPr>
          <w:p w:rsidR="00A10DB4" w:rsidRPr="006A62A6" w:rsidRDefault="00A10DB4" w:rsidP="00825881">
            <w:pPr>
              <w:tabs>
                <w:tab w:val="center" w:pos="34"/>
              </w:tabs>
              <w:spacing w:line="276" w:lineRule="auto"/>
              <w:ind w:left="-851"/>
              <w:rPr>
                <w:b/>
                <w:color w:val="000000"/>
                <w:kern w:val="28"/>
                <w:sz w:val="26"/>
                <w:szCs w:val="26"/>
              </w:rPr>
            </w:pPr>
            <w:r w:rsidRPr="006A62A6">
              <w:rPr>
                <w:b/>
                <w:color w:val="000000"/>
                <w:kern w:val="28"/>
                <w:sz w:val="26"/>
                <w:szCs w:val="26"/>
              </w:rPr>
              <w:t>3</w:t>
            </w:r>
            <w:r w:rsidRPr="006A62A6">
              <w:rPr>
                <w:b/>
                <w:color w:val="000000"/>
                <w:kern w:val="28"/>
                <w:sz w:val="26"/>
                <w:szCs w:val="26"/>
              </w:rPr>
              <w:tab/>
              <w:t xml:space="preserve">          № </w:t>
            </w:r>
            <w:proofErr w:type="gramStart"/>
            <w:r w:rsidRPr="006A62A6">
              <w:rPr>
                <w:b/>
                <w:color w:val="000000"/>
                <w:kern w:val="28"/>
                <w:sz w:val="26"/>
                <w:szCs w:val="26"/>
              </w:rPr>
              <w:t>п</w:t>
            </w:r>
            <w:proofErr w:type="gramEnd"/>
            <w:r w:rsidRPr="006A62A6">
              <w:rPr>
                <w:b/>
                <w:color w:val="000000"/>
                <w:kern w:val="28"/>
                <w:sz w:val="26"/>
                <w:szCs w:val="26"/>
              </w:rPr>
              <w:t>/п</w:t>
            </w:r>
          </w:p>
          <w:p w:rsidR="00A10DB4" w:rsidRPr="006A62A6" w:rsidRDefault="00A10DB4" w:rsidP="00825881">
            <w:pPr>
              <w:tabs>
                <w:tab w:val="center" w:pos="34"/>
              </w:tabs>
              <w:spacing w:line="276" w:lineRule="auto"/>
              <w:ind w:left="-851"/>
              <w:rPr>
                <w:b/>
                <w:color w:val="000000"/>
                <w:kern w:val="28"/>
                <w:sz w:val="26"/>
                <w:szCs w:val="26"/>
              </w:rPr>
            </w:pPr>
            <w:proofErr w:type="gramStart"/>
            <w:r w:rsidRPr="006A62A6">
              <w:rPr>
                <w:b/>
                <w:color w:val="000000"/>
                <w:kern w:val="28"/>
                <w:sz w:val="26"/>
                <w:szCs w:val="26"/>
              </w:rPr>
              <w:t>п</w:t>
            </w:r>
            <w:proofErr w:type="gramEnd"/>
            <w:r w:rsidRPr="006A62A6">
              <w:rPr>
                <w:b/>
                <w:color w:val="000000"/>
                <w:kern w:val="28"/>
                <w:sz w:val="26"/>
                <w:szCs w:val="26"/>
              </w:rPr>
              <w:t>/п</w:t>
            </w:r>
          </w:p>
        </w:tc>
        <w:tc>
          <w:tcPr>
            <w:tcW w:w="9214" w:type="dxa"/>
          </w:tcPr>
          <w:p w:rsidR="00A10DB4" w:rsidRPr="006A62A6" w:rsidRDefault="00A10DB4" w:rsidP="00825881">
            <w:pPr>
              <w:spacing w:line="276" w:lineRule="auto"/>
              <w:ind w:left="-851"/>
              <w:rPr>
                <w:color w:val="000000"/>
                <w:kern w:val="28"/>
                <w:sz w:val="26"/>
                <w:szCs w:val="26"/>
              </w:rPr>
            </w:pPr>
            <w:r w:rsidRPr="006A62A6">
              <w:rPr>
                <w:color w:val="000000"/>
                <w:kern w:val="28"/>
                <w:sz w:val="26"/>
                <w:szCs w:val="26"/>
              </w:rPr>
              <w:t xml:space="preserve">                                                      </w:t>
            </w:r>
            <w:r w:rsidRPr="006A62A6">
              <w:rPr>
                <w:b/>
                <w:color w:val="000000"/>
                <w:kern w:val="28"/>
                <w:sz w:val="26"/>
                <w:szCs w:val="26"/>
              </w:rPr>
              <w:t>Вопросы семинара</w:t>
            </w:r>
          </w:p>
        </w:tc>
      </w:tr>
      <w:tr w:rsidR="00A10DB4" w:rsidRPr="006A62A6" w:rsidTr="00825881">
        <w:tc>
          <w:tcPr>
            <w:tcW w:w="1135" w:type="dxa"/>
            <w:shd w:val="clear" w:color="auto" w:fill="auto"/>
          </w:tcPr>
          <w:p w:rsidR="00A10DB4" w:rsidRPr="006A62A6" w:rsidRDefault="00A10DB4" w:rsidP="00825881">
            <w:pPr>
              <w:rPr>
                <w:color w:val="000000"/>
                <w:kern w:val="28"/>
              </w:rPr>
            </w:pPr>
            <w:r w:rsidRPr="006A62A6">
              <w:rPr>
                <w:color w:val="000000"/>
                <w:kern w:val="28"/>
              </w:rPr>
              <w:t>1.</w:t>
            </w:r>
          </w:p>
        </w:tc>
        <w:tc>
          <w:tcPr>
            <w:tcW w:w="9214" w:type="dxa"/>
          </w:tcPr>
          <w:p w:rsidR="00A10DB4" w:rsidRPr="006A62A6" w:rsidRDefault="00A10DB4" w:rsidP="00825881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jc w:val="both"/>
              <w:rPr>
                <w:b/>
                <w:bCs/>
              </w:rPr>
            </w:pPr>
            <w:r w:rsidRPr="006A62A6">
              <w:rPr>
                <w:b/>
                <w:bCs/>
              </w:rPr>
              <w:t>Нормативно-правовое законодательство. Изменения 2017 года.</w:t>
            </w:r>
          </w:p>
          <w:p w:rsidR="00A10DB4" w:rsidRPr="006A62A6" w:rsidRDefault="00A10DB4" w:rsidP="00825881">
            <w:pPr>
              <w:shd w:val="clear" w:color="auto" w:fill="FFFFFF"/>
              <w:jc w:val="both"/>
              <w:rPr>
                <w:i/>
                <w:color w:val="000000"/>
                <w:kern w:val="28"/>
              </w:rPr>
            </w:pPr>
            <w:r w:rsidRPr="006A62A6">
              <w:rPr>
                <w:i/>
                <w:color w:val="000000"/>
                <w:kern w:val="28"/>
              </w:rPr>
              <w:t>Нормативно-правовая база, регламентирующая вопросы использования персональных данных в компании. Федеральный закон от 07.02.2017 г.</w:t>
            </w:r>
            <w:r w:rsidRPr="006A62A6">
              <w:rPr>
                <w:i/>
                <w:color w:val="000000"/>
                <w:kern w:val="28"/>
              </w:rPr>
              <w:br/>
              <w:t xml:space="preserve">№ 13-ФЗ. Стратегия </w:t>
            </w:r>
            <w:proofErr w:type="spellStart"/>
            <w:r w:rsidRPr="006A62A6">
              <w:rPr>
                <w:i/>
                <w:color w:val="000000"/>
                <w:kern w:val="28"/>
              </w:rPr>
              <w:t>ПДн</w:t>
            </w:r>
            <w:proofErr w:type="spellEnd"/>
            <w:r w:rsidRPr="006A62A6">
              <w:rPr>
                <w:i/>
                <w:color w:val="000000"/>
                <w:kern w:val="28"/>
              </w:rPr>
              <w:t xml:space="preserve"> 2016-2020 гг. Новые  изменения в законодательстве, принятые в области персональных данных по ужесточению административной ответственности с 01.07.2017 г. Новые штрафные санкции за положение по защите </w:t>
            </w:r>
            <w:proofErr w:type="spellStart"/>
            <w:r w:rsidRPr="006A62A6">
              <w:rPr>
                <w:i/>
                <w:color w:val="000000"/>
                <w:kern w:val="28"/>
              </w:rPr>
              <w:t>ПДн</w:t>
            </w:r>
            <w:proofErr w:type="spellEnd"/>
            <w:r w:rsidRPr="006A62A6">
              <w:rPr>
                <w:i/>
                <w:color w:val="000000"/>
                <w:kern w:val="28"/>
              </w:rPr>
              <w:t xml:space="preserve">, за согласие субъекта на обработку </w:t>
            </w:r>
            <w:proofErr w:type="spellStart"/>
            <w:r w:rsidRPr="006A62A6">
              <w:rPr>
                <w:i/>
                <w:color w:val="000000"/>
                <w:kern w:val="28"/>
              </w:rPr>
              <w:t>ПДн</w:t>
            </w:r>
            <w:proofErr w:type="spellEnd"/>
            <w:r w:rsidRPr="006A62A6">
              <w:rPr>
                <w:i/>
                <w:color w:val="000000"/>
                <w:kern w:val="28"/>
              </w:rPr>
              <w:t xml:space="preserve">, за обработку устаревших </w:t>
            </w:r>
            <w:proofErr w:type="spellStart"/>
            <w:r w:rsidRPr="006A62A6">
              <w:rPr>
                <w:i/>
                <w:color w:val="000000"/>
                <w:kern w:val="28"/>
              </w:rPr>
              <w:t>ПДн</w:t>
            </w:r>
            <w:proofErr w:type="spellEnd"/>
            <w:r w:rsidRPr="006A62A6">
              <w:rPr>
                <w:i/>
                <w:color w:val="000000"/>
                <w:kern w:val="28"/>
              </w:rPr>
              <w:t xml:space="preserve"> и др. Видеонаблюдение и ФЗ-152. Информация РКН от 08.11.2017 г. об </w:t>
            </w:r>
            <w:proofErr w:type="spellStart"/>
            <w:r w:rsidRPr="006A62A6">
              <w:rPr>
                <w:i/>
                <w:color w:val="000000"/>
                <w:kern w:val="28"/>
              </w:rPr>
              <w:t>ОПДн</w:t>
            </w:r>
            <w:proofErr w:type="spellEnd"/>
            <w:r w:rsidRPr="006A62A6">
              <w:rPr>
                <w:i/>
                <w:color w:val="000000"/>
                <w:kern w:val="28"/>
              </w:rPr>
              <w:t xml:space="preserve"> интернет - магазинами. Новый регламент защиты персональных данных – GDPR с 25.05.2018 г. (Как избежать многомиллионных штрафов?). Вступление в силу ФЗ №242-ФЗ от 29.07.2017 г. Планы 2018 г.  по внесению новых изменений в ст.13.11 КоАП и ФЗ-152.</w:t>
            </w:r>
          </w:p>
        </w:tc>
      </w:tr>
      <w:tr w:rsidR="00A10DB4" w:rsidRPr="006A62A6" w:rsidTr="00825881">
        <w:trPr>
          <w:trHeight w:val="324"/>
        </w:trPr>
        <w:tc>
          <w:tcPr>
            <w:tcW w:w="1135" w:type="dxa"/>
            <w:shd w:val="clear" w:color="auto" w:fill="auto"/>
          </w:tcPr>
          <w:p w:rsidR="00A10DB4" w:rsidRPr="006A62A6" w:rsidRDefault="00A10DB4" w:rsidP="00825881">
            <w:pPr>
              <w:ind w:left="360"/>
              <w:contextualSpacing/>
              <w:rPr>
                <w:rFonts w:eastAsia="Calibri"/>
                <w:lang w:eastAsia="en-US"/>
              </w:rPr>
            </w:pPr>
            <w:r w:rsidRPr="006A62A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9214" w:type="dxa"/>
          </w:tcPr>
          <w:p w:rsidR="00A10DB4" w:rsidRPr="006A62A6" w:rsidRDefault="00A10DB4" w:rsidP="00825881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jc w:val="both"/>
              <w:rPr>
                <w:b/>
                <w:bCs/>
              </w:rPr>
            </w:pPr>
            <w:r w:rsidRPr="006A62A6">
              <w:rPr>
                <w:b/>
                <w:bCs/>
              </w:rPr>
              <w:t>Организация работы с персональными данными работников.</w:t>
            </w:r>
          </w:p>
          <w:p w:rsidR="00A10DB4" w:rsidRPr="006A62A6" w:rsidRDefault="00A10DB4" w:rsidP="00825881">
            <w:pPr>
              <w:shd w:val="clear" w:color="auto" w:fill="FFFFFF"/>
              <w:jc w:val="both"/>
              <w:rPr>
                <w:rFonts w:eastAsia="Calibri"/>
                <w:i/>
                <w:lang w:eastAsia="en-US"/>
              </w:rPr>
            </w:pPr>
            <w:r w:rsidRPr="006A62A6">
              <w:rPr>
                <w:rFonts w:eastAsia="Calibri"/>
                <w:i/>
                <w:lang w:eastAsia="en-US"/>
              </w:rPr>
              <w:t xml:space="preserve">Понятие и виды персональных данных. Избыточные  </w:t>
            </w:r>
            <w:proofErr w:type="spellStart"/>
            <w:r w:rsidRPr="006A62A6">
              <w:rPr>
                <w:rFonts w:eastAsia="Calibri"/>
                <w:i/>
                <w:lang w:eastAsia="en-US"/>
              </w:rPr>
              <w:t>ПДн</w:t>
            </w:r>
            <w:proofErr w:type="spellEnd"/>
            <w:r w:rsidRPr="006A62A6">
              <w:rPr>
                <w:rFonts w:eastAsia="Calibri"/>
                <w:i/>
                <w:lang w:eastAsia="en-US"/>
              </w:rPr>
              <w:t xml:space="preserve">. Оператор персональных данных, его права и обязанности, порядок регистрации. Реестр операторов, осуществляющих обработку персональных данных. Основные обязанности оператора в организации. Формирование правового режима ограничения доступа и защиты персональных данных. Порядок получения, формирования и обработки персональных данных. Уведомление об обработке персональных данных. Порядок организации хранения персональных данных. Закрепление мест хранения </w:t>
            </w:r>
            <w:proofErr w:type="spellStart"/>
            <w:r w:rsidRPr="006A62A6">
              <w:rPr>
                <w:rFonts w:eastAsia="Calibri"/>
                <w:i/>
                <w:lang w:eastAsia="en-US"/>
              </w:rPr>
              <w:t>ПДн</w:t>
            </w:r>
            <w:proofErr w:type="spellEnd"/>
            <w:r w:rsidRPr="006A62A6">
              <w:rPr>
                <w:rFonts w:eastAsia="Calibri"/>
                <w:i/>
                <w:lang w:eastAsia="en-US"/>
              </w:rPr>
              <w:t xml:space="preserve">. Возможные каналы несанкционированного распространения персональных данных. Обучение персонала и обязательный инструктаж. Порядок оформления уничтожения персональных данных, после истечения срока окончания обработки персональных данных. Порядок допуска и возложения ответственности на работников организации за сохранность персональных данных. Порядок приема персональных данных на этапе собеседования, приема на работу. Порядок работы с персональными данными клиентов. Определение перечня лиц с полным и ограниченным доступом </w:t>
            </w:r>
            <w:proofErr w:type="gramStart"/>
            <w:r w:rsidRPr="006A62A6">
              <w:rPr>
                <w:rFonts w:eastAsia="Calibri"/>
                <w:i/>
                <w:lang w:eastAsia="en-US"/>
              </w:rPr>
              <w:t>к</w:t>
            </w:r>
            <w:proofErr w:type="gramEnd"/>
            <w:r w:rsidRPr="006A62A6">
              <w:rPr>
                <w:rFonts w:eastAsia="Calibri"/>
                <w:i/>
                <w:lang w:eastAsia="en-US"/>
              </w:rPr>
              <w:t xml:space="preserve"> персональным данных. Официальные сайты организаций – требования в отношении защиты персональных данных. Трансграничная передача данных. Хранение персональных данных на российских или иностранных серверах?</w:t>
            </w:r>
          </w:p>
          <w:p w:rsidR="00A10DB4" w:rsidRPr="006A62A6" w:rsidRDefault="00A10DB4" w:rsidP="00825881">
            <w:pPr>
              <w:shd w:val="clear" w:color="auto" w:fill="FFFFFF"/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A10DB4" w:rsidRPr="006A62A6" w:rsidTr="00825881">
        <w:trPr>
          <w:trHeight w:val="324"/>
        </w:trPr>
        <w:tc>
          <w:tcPr>
            <w:tcW w:w="1135" w:type="dxa"/>
            <w:shd w:val="clear" w:color="auto" w:fill="auto"/>
          </w:tcPr>
          <w:p w:rsidR="00A10DB4" w:rsidRPr="006A62A6" w:rsidRDefault="00A10DB4" w:rsidP="00825881">
            <w:pPr>
              <w:ind w:left="360"/>
              <w:contextualSpacing/>
              <w:rPr>
                <w:rFonts w:eastAsia="Calibri"/>
                <w:lang w:eastAsia="en-US"/>
              </w:rPr>
            </w:pPr>
            <w:r w:rsidRPr="006A62A6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9214" w:type="dxa"/>
          </w:tcPr>
          <w:p w:rsidR="00A10DB4" w:rsidRPr="006A62A6" w:rsidRDefault="00A10DB4" w:rsidP="00825881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jc w:val="both"/>
              <w:rPr>
                <w:b/>
                <w:bCs/>
              </w:rPr>
            </w:pPr>
            <w:r w:rsidRPr="006A62A6">
              <w:rPr>
                <w:b/>
                <w:bCs/>
              </w:rPr>
              <w:t>Порядок оформления согласия на использование персональных данных.</w:t>
            </w:r>
          </w:p>
          <w:p w:rsidR="00A10DB4" w:rsidRPr="006A62A6" w:rsidRDefault="00A10DB4" w:rsidP="00825881">
            <w:pPr>
              <w:shd w:val="clear" w:color="auto" w:fill="FFFFFF"/>
              <w:jc w:val="both"/>
              <w:rPr>
                <w:bCs/>
                <w:i/>
              </w:rPr>
            </w:pPr>
            <w:r w:rsidRPr="006A62A6">
              <w:rPr>
                <w:bCs/>
                <w:i/>
              </w:rPr>
              <w:t xml:space="preserve">Определение целей получения персональных данных и способа их обработки. Виды согласий на обработку </w:t>
            </w:r>
            <w:proofErr w:type="spellStart"/>
            <w:r w:rsidRPr="006A62A6">
              <w:rPr>
                <w:bCs/>
                <w:i/>
              </w:rPr>
              <w:t>ПДн</w:t>
            </w:r>
            <w:proofErr w:type="spellEnd"/>
            <w:r w:rsidRPr="006A62A6">
              <w:rPr>
                <w:bCs/>
                <w:i/>
              </w:rPr>
              <w:t xml:space="preserve">. Получение согласия с соискателя. Получение согласия при оформлении кадровых документов. Получение согласия с лиц, попадающих на территорию организации. </w:t>
            </w:r>
            <w:proofErr w:type="gramStart"/>
            <w:r w:rsidRPr="006A62A6">
              <w:rPr>
                <w:bCs/>
                <w:i/>
              </w:rPr>
              <w:t>Как получить согласие при выдачи дисконтной карты или при заполнении анкеты клиента.</w:t>
            </w:r>
            <w:proofErr w:type="gramEnd"/>
          </w:p>
        </w:tc>
      </w:tr>
      <w:tr w:rsidR="00A10DB4" w:rsidRPr="006A62A6" w:rsidTr="00825881">
        <w:trPr>
          <w:trHeight w:val="324"/>
        </w:trPr>
        <w:tc>
          <w:tcPr>
            <w:tcW w:w="1135" w:type="dxa"/>
            <w:shd w:val="clear" w:color="auto" w:fill="auto"/>
          </w:tcPr>
          <w:p w:rsidR="00A10DB4" w:rsidRPr="006A62A6" w:rsidRDefault="00A10DB4" w:rsidP="00825881">
            <w:pPr>
              <w:ind w:left="360"/>
              <w:contextualSpacing/>
              <w:rPr>
                <w:rFonts w:eastAsia="Calibri"/>
                <w:lang w:eastAsia="en-US"/>
              </w:rPr>
            </w:pPr>
            <w:r w:rsidRPr="006A62A6">
              <w:rPr>
                <w:rFonts w:eastAsia="Calibri"/>
                <w:lang w:eastAsia="en-US"/>
              </w:rPr>
              <w:lastRenderedPageBreak/>
              <w:t>4.</w:t>
            </w:r>
          </w:p>
        </w:tc>
        <w:tc>
          <w:tcPr>
            <w:tcW w:w="9214" w:type="dxa"/>
          </w:tcPr>
          <w:p w:rsidR="00A10DB4" w:rsidRPr="006A62A6" w:rsidRDefault="00A10DB4" w:rsidP="00825881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ind w:left="-108"/>
              <w:jc w:val="both"/>
              <w:rPr>
                <w:bCs/>
                <w:i/>
              </w:rPr>
            </w:pPr>
            <w:r w:rsidRPr="006A62A6">
              <w:rPr>
                <w:bCs/>
                <w:i/>
              </w:rPr>
              <w:t xml:space="preserve">           </w:t>
            </w:r>
            <w:r w:rsidRPr="006A62A6">
              <w:rPr>
                <w:b/>
                <w:bCs/>
              </w:rPr>
              <w:t>Обработка персональных данных без использования средств автоматизации</w:t>
            </w:r>
            <w:r w:rsidRPr="006A62A6">
              <w:rPr>
                <w:bCs/>
                <w:i/>
              </w:rPr>
              <w:t>.</w:t>
            </w:r>
          </w:p>
          <w:p w:rsidR="00A10DB4" w:rsidRPr="006A62A6" w:rsidRDefault="00A10DB4" w:rsidP="00825881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jc w:val="both"/>
              <w:rPr>
                <w:bCs/>
                <w:i/>
              </w:rPr>
            </w:pPr>
            <w:r w:rsidRPr="006A62A6">
              <w:rPr>
                <w:bCs/>
                <w:i/>
              </w:rPr>
              <w:t>Оформления кадровых документов с учетом требований действующего законодательства по персональным данным без использования средств автоматизации. Процедуры и регламенты работы кадровой службы в рамках соблюдения законодательства о защите персональных данных.</w:t>
            </w:r>
          </w:p>
          <w:p w:rsidR="00A10DB4" w:rsidRPr="006A62A6" w:rsidRDefault="00A10DB4" w:rsidP="00825881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jc w:val="both"/>
              <w:rPr>
                <w:b/>
                <w:bCs/>
              </w:rPr>
            </w:pPr>
            <w:r w:rsidRPr="006A62A6">
              <w:rPr>
                <w:bCs/>
                <w:i/>
              </w:rPr>
              <w:t>Обработка персональных данных без использования средств автоматизации: карточек Т-2, анкет, личных дел, кадровых приказов и др. кадровых и бухгалтерских документов. Порядок допуска должностных лиц работодателя, к персональным данным хранящихся в бумажном виде. Организационные способы защиты персональных данных. Типовые формы документов применяемых для накопления и обработки персональных данных.</w:t>
            </w:r>
          </w:p>
        </w:tc>
      </w:tr>
      <w:tr w:rsidR="00A10DB4" w:rsidRPr="006A62A6" w:rsidTr="00825881">
        <w:trPr>
          <w:trHeight w:val="324"/>
        </w:trPr>
        <w:tc>
          <w:tcPr>
            <w:tcW w:w="1135" w:type="dxa"/>
            <w:shd w:val="clear" w:color="auto" w:fill="auto"/>
          </w:tcPr>
          <w:p w:rsidR="00A10DB4" w:rsidRPr="006A62A6" w:rsidRDefault="00A10DB4" w:rsidP="00825881">
            <w:pPr>
              <w:ind w:left="360"/>
              <w:contextualSpacing/>
              <w:rPr>
                <w:rFonts w:eastAsia="Calibri"/>
                <w:lang w:eastAsia="en-US"/>
              </w:rPr>
            </w:pPr>
            <w:r w:rsidRPr="006A62A6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9214" w:type="dxa"/>
          </w:tcPr>
          <w:p w:rsidR="00A10DB4" w:rsidRPr="006A62A6" w:rsidRDefault="00A10DB4" w:rsidP="00825881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jc w:val="both"/>
              <w:rPr>
                <w:b/>
                <w:bCs/>
              </w:rPr>
            </w:pPr>
            <w:r w:rsidRPr="006A62A6">
              <w:rPr>
                <w:b/>
                <w:bCs/>
              </w:rPr>
              <w:t>Порядок передачи персональных данных работникам третьим лицам.</w:t>
            </w:r>
          </w:p>
          <w:p w:rsidR="00A10DB4" w:rsidRPr="006A62A6" w:rsidRDefault="00A10DB4" w:rsidP="00825881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jc w:val="both"/>
              <w:rPr>
                <w:bCs/>
                <w:i/>
              </w:rPr>
            </w:pPr>
            <w:r w:rsidRPr="006A62A6">
              <w:rPr>
                <w:bCs/>
                <w:i/>
              </w:rPr>
              <w:t>Получение согласия на передачу персональных данных. Проверка соответствия соблюдения законодательства о защите персональных данных третьими лицами. Перечень лиц на получение персональных данных без каких-либо ограничений. Порядок передачи данных работника в страховые компании, банки. Порядок публичного разглашения данных работника внутри организации и др. практические вопросы: оформление пропусков и т.д.</w:t>
            </w:r>
          </w:p>
        </w:tc>
      </w:tr>
      <w:tr w:rsidR="00A10DB4" w:rsidRPr="006A62A6" w:rsidTr="00825881">
        <w:trPr>
          <w:trHeight w:val="324"/>
        </w:trPr>
        <w:tc>
          <w:tcPr>
            <w:tcW w:w="1135" w:type="dxa"/>
            <w:shd w:val="clear" w:color="auto" w:fill="auto"/>
          </w:tcPr>
          <w:p w:rsidR="00A10DB4" w:rsidRPr="006A62A6" w:rsidRDefault="00A10DB4" w:rsidP="00825881">
            <w:pPr>
              <w:ind w:left="360"/>
              <w:contextualSpacing/>
              <w:rPr>
                <w:rFonts w:eastAsia="Calibri"/>
                <w:lang w:eastAsia="en-US"/>
              </w:rPr>
            </w:pPr>
            <w:r w:rsidRPr="006A62A6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9214" w:type="dxa"/>
          </w:tcPr>
          <w:p w:rsidR="00A10DB4" w:rsidRPr="006A62A6" w:rsidRDefault="00A10DB4" w:rsidP="00825881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jc w:val="both"/>
              <w:rPr>
                <w:b/>
                <w:bCs/>
              </w:rPr>
            </w:pPr>
            <w:r w:rsidRPr="006A62A6">
              <w:rPr>
                <w:b/>
                <w:bCs/>
              </w:rPr>
              <w:t>Ответственность за нарушения законодательства с 01.07.2017 г.</w:t>
            </w:r>
          </w:p>
          <w:p w:rsidR="00A10DB4" w:rsidRPr="006A62A6" w:rsidRDefault="00A10DB4" w:rsidP="00825881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jc w:val="both"/>
              <w:rPr>
                <w:bCs/>
                <w:i/>
              </w:rPr>
            </w:pPr>
            <w:r w:rsidRPr="006A62A6">
              <w:rPr>
                <w:bCs/>
                <w:i/>
              </w:rPr>
              <w:t>Ответственность за нарушения законодательства, регламентирующего вопросы использования персональных данных с 1 июля 2017 года (дисциплинарная, административная, гражданско-правовая, уголовная). Ответственные должностные лица. Порядок допуска и возложения ответственности за сохранность персональных данных. Разграничение должностных лиц по полному и ограниченному допуску. Виды ответственности за разглашение конфиденциальной информац</w:t>
            </w:r>
            <w:proofErr w:type="gramStart"/>
            <w:r w:rsidRPr="006A62A6">
              <w:rPr>
                <w:bCs/>
                <w:i/>
              </w:rPr>
              <w:t>ии и ее</w:t>
            </w:r>
            <w:proofErr w:type="gramEnd"/>
            <w:r w:rsidRPr="006A62A6">
              <w:rPr>
                <w:bCs/>
                <w:i/>
              </w:rPr>
              <w:t xml:space="preserve"> незаконное получение. Судебная практика по защите персональных данных.</w:t>
            </w:r>
          </w:p>
        </w:tc>
      </w:tr>
      <w:tr w:rsidR="00A10DB4" w:rsidRPr="006A62A6" w:rsidTr="00825881">
        <w:trPr>
          <w:trHeight w:val="324"/>
        </w:trPr>
        <w:tc>
          <w:tcPr>
            <w:tcW w:w="1135" w:type="dxa"/>
            <w:shd w:val="clear" w:color="auto" w:fill="auto"/>
          </w:tcPr>
          <w:p w:rsidR="00A10DB4" w:rsidRPr="006A62A6" w:rsidRDefault="00A10DB4" w:rsidP="00825881">
            <w:pPr>
              <w:ind w:left="360"/>
              <w:contextualSpacing/>
              <w:rPr>
                <w:rFonts w:eastAsia="Calibri"/>
                <w:lang w:eastAsia="en-US"/>
              </w:rPr>
            </w:pPr>
            <w:r w:rsidRPr="006A62A6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9214" w:type="dxa"/>
          </w:tcPr>
          <w:p w:rsidR="00A10DB4" w:rsidRPr="006A62A6" w:rsidRDefault="00A10DB4" w:rsidP="00825881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jc w:val="both"/>
              <w:rPr>
                <w:b/>
                <w:bCs/>
              </w:rPr>
            </w:pPr>
            <w:r w:rsidRPr="006A62A6">
              <w:rPr>
                <w:b/>
                <w:bCs/>
              </w:rPr>
              <w:t>Порядок проведения проверок в сфере защиты персональных данных с 01.07.2017 г.</w:t>
            </w:r>
          </w:p>
          <w:p w:rsidR="00A10DB4" w:rsidRPr="006A62A6" w:rsidRDefault="00A10DB4" w:rsidP="00825881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jc w:val="both"/>
              <w:rPr>
                <w:bCs/>
                <w:i/>
              </w:rPr>
            </w:pPr>
            <w:proofErr w:type="gramStart"/>
            <w:r w:rsidRPr="006A62A6">
              <w:rPr>
                <w:bCs/>
                <w:i/>
              </w:rPr>
              <w:t>Порядок прохождения проверок от «А» до «Я» (сроки, перечень проверяемых документов, виды проверок, полномочия инспекторов и т.д.).</w:t>
            </w:r>
            <w:proofErr w:type="gramEnd"/>
            <w:r w:rsidRPr="006A62A6">
              <w:rPr>
                <w:bCs/>
                <w:i/>
              </w:rPr>
              <w:t xml:space="preserve"> Реестр обязательных документов по персональным данным. Нарушения при проверках работы кадровой службы: поздравления с днем рождения, стенды с фотографиями, получение согласия с соискателей (порядок работы с резюме, анкетами и др.). Нарушения при проверке работы секретарей: формирование справочников, работа с почтой, предоставление информации по телефону и др. Нарушения, выявляемые при проверках работы с архивными документами и работы архива. Нарушения, выявляемые при проверках работы бухгалтерии: выдача заработной платы и расчетных листов. Какие данные на сайте организации </w:t>
            </w:r>
            <w:proofErr w:type="spellStart"/>
            <w:r w:rsidRPr="006A62A6">
              <w:rPr>
                <w:bCs/>
                <w:i/>
              </w:rPr>
              <w:t>Роскомнадзор</w:t>
            </w:r>
            <w:proofErr w:type="spellEnd"/>
            <w:r w:rsidRPr="006A62A6">
              <w:rPr>
                <w:bCs/>
                <w:i/>
              </w:rPr>
              <w:t xml:space="preserve"> считает персональными и запрещает их размещение.  Что спросит ФСТЭК и ФСБ.</w:t>
            </w:r>
          </w:p>
        </w:tc>
      </w:tr>
      <w:tr w:rsidR="00A10DB4" w:rsidRPr="006A62A6" w:rsidTr="00825881">
        <w:trPr>
          <w:trHeight w:val="324"/>
        </w:trPr>
        <w:tc>
          <w:tcPr>
            <w:tcW w:w="1135" w:type="dxa"/>
            <w:shd w:val="clear" w:color="auto" w:fill="auto"/>
          </w:tcPr>
          <w:p w:rsidR="00A10DB4" w:rsidRPr="006A62A6" w:rsidRDefault="00A10DB4" w:rsidP="00825881">
            <w:pPr>
              <w:ind w:left="360"/>
              <w:contextualSpacing/>
              <w:rPr>
                <w:rFonts w:eastAsia="Calibri"/>
                <w:lang w:eastAsia="en-US"/>
              </w:rPr>
            </w:pPr>
            <w:r w:rsidRPr="006A62A6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9214" w:type="dxa"/>
          </w:tcPr>
          <w:p w:rsidR="00A10DB4" w:rsidRPr="006A62A6" w:rsidRDefault="00A10DB4" w:rsidP="00825881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jc w:val="both"/>
              <w:rPr>
                <w:b/>
                <w:bCs/>
              </w:rPr>
            </w:pPr>
            <w:r w:rsidRPr="006A62A6">
              <w:rPr>
                <w:b/>
                <w:bCs/>
              </w:rPr>
              <w:t>Консультации. Ответы на вопросы.</w:t>
            </w:r>
          </w:p>
        </w:tc>
      </w:tr>
    </w:tbl>
    <w:p w:rsidR="00A10DB4" w:rsidRPr="006A62A6" w:rsidRDefault="00A10DB4" w:rsidP="00A10DB4">
      <w:pPr>
        <w:widowControl w:val="0"/>
        <w:suppressAutoHyphens/>
        <w:autoSpaceDN w:val="0"/>
        <w:spacing w:line="276" w:lineRule="auto"/>
        <w:ind w:left="-851"/>
        <w:rPr>
          <w:b/>
          <w:bCs/>
          <w:color w:val="000000"/>
          <w:kern w:val="28"/>
        </w:rPr>
      </w:pPr>
      <w:r w:rsidRPr="006A62A6">
        <w:rPr>
          <w:b/>
          <w:bCs/>
          <w:color w:val="000000"/>
          <w:kern w:val="28"/>
        </w:rPr>
        <w:t xml:space="preserve">                    </w:t>
      </w:r>
    </w:p>
    <w:p w:rsidR="00A10DB4" w:rsidRPr="006A62A6" w:rsidRDefault="00A10DB4" w:rsidP="00A10DB4">
      <w:pPr>
        <w:widowControl w:val="0"/>
        <w:suppressAutoHyphens/>
        <w:autoSpaceDN w:val="0"/>
        <w:spacing w:line="276" w:lineRule="auto"/>
        <w:ind w:left="-851"/>
        <w:rPr>
          <w:color w:val="000000"/>
          <w:kern w:val="28"/>
          <w:sz w:val="26"/>
          <w:szCs w:val="26"/>
        </w:rPr>
      </w:pPr>
      <w:r w:rsidRPr="006A62A6">
        <w:rPr>
          <w:color w:val="000000"/>
          <w:kern w:val="28"/>
          <w:sz w:val="26"/>
          <w:szCs w:val="26"/>
        </w:rPr>
        <w:t xml:space="preserve">                       Занятия    -      10:00 – 16:30                           </w:t>
      </w:r>
    </w:p>
    <w:p w:rsidR="00A10DB4" w:rsidRPr="006A62A6" w:rsidRDefault="00A10DB4" w:rsidP="00A10DB4">
      <w:pPr>
        <w:spacing w:line="276" w:lineRule="auto"/>
        <w:ind w:left="-851"/>
        <w:rPr>
          <w:rFonts w:ascii="Calibri" w:eastAsia="Calibri" w:hAnsi="Calibri"/>
          <w:sz w:val="26"/>
          <w:szCs w:val="26"/>
          <w:lang w:eastAsia="en-US"/>
        </w:rPr>
      </w:pPr>
      <w:r w:rsidRPr="006A62A6">
        <w:rPr>
          <w:color w:val="000000"/>
          <w:kern w:val="28"/>
          <w:sz w:val="26"/>
          <w:szCs w:val="26"/>
        </w:rPr>
        <w:t xml:space="preserve">                      Кофе-брейки  -12:15 – 12:30                           </w:t>
      </w:r>
    </w:p>
    <w:p w:rsidR="00A10DB4" w:rsidRPr="006A62A6" w:rsidRDefault="00A10DB4" w:rsidP="00A10DB4">
      <w:pPr>
        <w:spacing w:line="276" w:lineRule="auto"/>
        <w:ind w:left="-851"/>
        <w:rPr>
          <w:rFonts w:ascii="Calibri" w:eastAsia="Calibri" w:hAnsi="Calibri"/>
          <w:sz w:val="26"/>
          <w:szCs w:val="26"/>
          <w:lang w:eastAsia="en-US"/>
        </w:rPr>
      </w:pPr>
      <w:r w:rsidRPr="006A62A6">
        <w:rPr>
          <w:color w:val="000000"/>
          <w:kern w:val="28"/>
          <w:sz w:val="26"/>
          <w:szCs w:val="26"/>
        </w:rPr>
        <w:t xml:space="preserve">                                                15:00 - 15:15</w:t>
      </w:r>
    </w:p>
    <w:p w:rsidR="00F647C7" w:rsidRDefault="00F647C7"/>
    <w:sectPr w:rsidR="00F64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5DEC"/>
    <w:multiLevelType w:val="hybridMultilevel"/>
    <w:tmpl w:val="FA16BD7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77"/>
    <w:rsid w:val="000F7677"/>
    <w:rsid w:val="00A10DB4"/>
    <w:rsid w:val="00F6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2018-03-23T05:30:00Z</dcterms:created>
  <dcterms:modified xsi:type="dcterms:W3CDTF">2018-03-23T05:30:00Z</dcterms:modified>
</cp:coreProperties>
</file>